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01" w:rsidRPr="00CC4701" w:rsidRDefault="00CC4701" w:rsidP="00CC4701">
      <w:pPr>
        <w:shd w:val="clear" w:color="auto" w:fill="FFFFFF"/>
        <w:spacing w:after="120" w:line="234" w:lineRule="atLeast"/>
        <w:jc w:val="center"/>
        <w:rPr>
          <w:rFonts w:ascii="Times New Roman" w:eastAsia="Times New Roman" w:hAnsi="Times New Roman" w:cs="Times New Roman"/>
          <w:color w:val="000000"/>
          <w:sz w:val="28"/>
          <w:szCs w:val="28"/>
        </w:rPr>
      </w:pPr>
      <w:r w:rsidRPr="00CC4701">
        <w:rPr>
          <w:rFonts w:ascii="Times New Roman" w:eastAsia="Times New Roman" w:hAnsi="Times New Roman" w:cs="Times New Roman"/>
          <w:b/>
          <w:bCs/>
          <w:color w:val="000000"/>
          <w:sz w:val="28"/>
          <w:szCs w:val="28"/>
        </w:rPr>
        <w:t>QUY ĐỊNH</w:t>
      </w:r>
    </w:p>
    <w:p w:rsidR="00CC4701" w:rsidRPr="00CC4701" w:rsidRDefault="00CC4701" w:rsidP="00CC4701">
      <w:pPr>
        <w:shd w:val="clear" w:color="auto" w:fill="FFFFFF"/>
        <w:spacing w:after="120" w:line="234" w:lineRule="atLeast"/>
        <w:jc w:val="center"/>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VỀ VIỆC THU NỘP LỆ PHÍ THẨM TRA CÁC DỰ ÁN CÓ VỐN NƯỚC NGOÀI ĐẦU TƯ </w:t>
      </w:r>
      <w:r w:rsidRPr="00CC4701">
        <w:rPr>
          <w:rFonts w:ascii="Times New Roman" w:eastAsia="Times New Roman" w:hAnsi="Times New Roman" w:cs="Times New Roman"/>
          <w:color w:val="000000"/>
          <w:sz w:val="28"/>
          <w:szCs w:val="28"/>
        </w:rPr>
        <w:br/>
      </w:r>
      <w:r w:rsidRPr="00CC4701">
        <w:rPr>
          <w:rFonts w:ascii="Times New Roman" w:eastAsia="Times New Roman" w:hAnsi="Times New Roman" w:cs="Times New Roman"/>
          <w:i/>
          <w:iCs/>
          <w:color w:val="000000"/>
          <w:sz w:val="28"/>
          <w:szCs w:val="28"/>
        </w:rPr>
        <w:t>(Ban hành kèm theo Quyết định số 428/QĐ-UB ngày 3-10-1989 của UBND Thành phố)</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bookmarkStart w:id="0" w:name="_GoBack"/>
      <w:r w:rsidRPr="00CC4701">
        <w:rPr>
          <w:rFonts w:ascii="Times New Roman" w:eastAsia="Times New Roman" w:hAnsi="Times New Roman" w:cs="Times New Roman"/>
          <w:b/>
          <w:bCs/>
          <w:color w:val="000000"/>
          <w:sz w:val="28"/>
          <w:szCs w:val="28"/>
        </w:rPr>
        <w:t>I.- ĐỐI TƯỢNG THỰC HIỆN:</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1/ Người đứng tên xin thành lập xí nghiệp trên địa bàn thành phố có vốn của nước ngoài hoặc do nước ngoài liên doanh hợp doanh với người Việt Nam, khi nộp đơn xin thành lập phải nộp lệ phí thẩm tra dự án đầu tư.</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2/ Người nộp lệ phí là người đứng tên xin thành lập xí nghiệp hoặc đại diện được ủy quyền.</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b/>
          <w:bCs/>
          <w:color w:val="000000"/>
          <w:sz w:val="28"/>
          <w:szCs w:val="28"/>
        </w:rPr>
        <w:t>II.- MỨC LỆ PHÍ THẨM TRA DỰ ÁN ĐẦU TƯ</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Lệ phí thẩm tra được quy định theo vốn đầu tư của từng dự án cụ thể như sau:</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 Dự án có vốn đầu tư dưới 50.000USD chi phí thẩm tra 200.000 đồng cho mỗi dự án</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 Dự án có vốn đầu tư từ 50.000 – 100.000USD chi phí thẩm tra 300.000 đồng cho mỗi dự án</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 Dự án có vốn đầu tư trên 100.000 – 1.000.000USD chi phí thẩm tra 400.000 đồng cho mỗi dự án</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 Dự án có vốn đầu tư trên 1.000.000USD chi phí thẩm tra 500.000 đồng cho mỗi dự án</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b/>
          <w:bCs/>
          <w:color w:val="000000"/>
          <w:sz w:val="28"/>
          <w:szCs w:val="28"/>
        </w:rPr>
        <w:t>III.-PHƯƠNG ÁN THU NỘP :</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1/ Khi gởi dự án tiền khả thi đến Ủy ban Giám định đầu tư thành phố, đối tượng nói ở điểm I phải nộp ngay 50% chi phí thẩm tra được quy định tại điểm II trên đây.</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2/ Số còn lại 50% được nộp đủ khi Ủy ban Giám định đầu tư thành phố thông qua bước 2</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3/ Trường hợp bước 1 (dự án tiền khả thi) hoặc bước 2 (LCKTKT, hợp đồng điều lệ liên doanh; hợp đồng hợp tác kinh doanh) chưa đạt yêu cầu phải xét lại thì mỗi kỳ họp xét lại đối tượng nói ở điểm I phải nộp thêm 20% lệ phí thẩm tra được quy định nói tại điểm II trên đây.</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b/>
          <w:bCs/>
          <w:color w:val="000000"/>
          <w:sz w:val="28"/>
          <w:szCs w:val="28"/>
        </w:rPr>
        <w:t>IV.- QUẢN LÝ:</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Giao cho Sở Tài chánh quản lý nguồn thu nói trên, cùng với Ủy ban Giám định đầu tư hướng dẫn việc thu nộp và chi phí cho việc thẩm tra các dự án.</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b/>
          <w:bCs/>
          <w:color w:val="000000"/>
          <w:sz w:val="28"/>
          <w:szCs w:val="28"/>
        </w:rPr>
        <w:lastRenderedPageBreak/>
        <w:t>V.- ĐIỀU KHOẢN THI HÀNH</w:t>
      </w:r>
    </w:p>
    <w:p w:rsidR="00CC4701" w:rsidRPr="00CC4701" w:rsidRDefault="00CC4701" w:rsidP="00CC4701">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CC4701">
        <w:rPr>
          <w:rFonts w:ascii="Times New Roman" w:eastAsia="Times New Roman" w:hAnsi="Times New Roman" w:cs="Times New Roman"/>
          <w:color w:val="000000"/>
          <w:sz w:val="28"/>
          <w:szCs w:val="28"/>
        </w:rPr>
        <w:t>Quy định này có giá trị kể từ ngày ký, áp dụng cho cả các trường hợp liên doanh, hợp tác kinh doanh có vốn đầu tư nước ngoài đang trình hồ sơ cho Ủy ban Giám định đầu tư thành phố để xin giấy phép.</w:t>
      </w:r>
    </w:p>
    <w:bookmarkEnd w:id="0"/>
    <w:p w:rsidR="00CC4701" w:rsidRPr="00CC4701" w:rsidRDefault="00CC4701" w:rsidP="00CC4701">
      <w:pPr>
        <w:shd w:val="clear" w:color="auto" w:fill="FFFFFF"/>
        <w:spacing w:after="120" w:line="234" w:lineRule="atLeast"/>
        <w:jc w:val="right"/>
        <w:rPr>
          <w:rFonts w:ascii="Times New Roman" w:eastAsia="Times New Roman" w:hAnsi="Times New Roman" w:cs="Times New Roman"/>
          <w:color w:val="000000"/>
          <w:sz w:val="28"/>
          <w:szCs w:val="28"/>
        </w:rPr>
      </w:pPr>
      <w:r w:rsidRPr="00CC4701">
        <w:rPr>
          <w:rFonts w:ascii="Times New Roman" w:eastAsia="Times New Roman" w:hAnsi="Times New Roman" w:cs="Times New Roman"/>
          <w:b/>
          <w:bCs/>
          <w:color w:val="000000"/>
          <w:sz w:val="28"/>
          <w:szCs w:val="28"/>
        </w:rPr>
        <w:t> ỦY BAN NHÂN DÂN THÀNH PHỐ</w:t>
      </w:r>
    </w:p>
    <w:p w:rsidR="009E547F" w:rsidRPr="00CC4701" w:rsidRDefault="00CC4701" w:rsidP="00CC4701">
      <w:pPr>
        <w:rPr>
          <w:rFonts w:ascii="Times New Roman" w:hAnsi="Times New Roman" w:cs="Times New Roman"/>
          <w:sz w:val="28"/>
          <w:szCs w:val="28"/>
        </w:rPr>
      </w:pPr>
    </w:p>
    <w:sectPr w:rsidR="009E547F" w:rsidRPr="00CC4701" w:rsidSect="00E64433">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33"/>
    <w:rsid w:val="00362BA3"/>
    <w:rsid w:val="006D5750"/>
    <w:rsid w:val="008068EE"/>
    <w:rsid w:val="00AA6A6C"/>
    <w:rsid w:val="00CC4701"/>
    <w:rsid w:val="00D637FA"/>
    <w:rsid w:val="00E6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4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333">
      <w:bodyDiv w:val="1"/>
      <w:marLeft w:val="0"/>
      <w:marRight w:val="0"/>
      <w:marTop w:val="0"/>
      <w:marBottom w:val="0"/>
      <w:divBdr>
        <w:top w:val="none" w:sz="0" w:space="0" w:color="auto"/>
        <w:left w:val="none" w:sz="0" w:space="0" w:color="auto"/>
        <w:bottom w:val="none" w:sz="0" w:space="0" w:color="auto"/>
        <w:right w:val="none" w:sz="0" w:space="0" w:color="auto"/>
      </w:divBdr>
    </w:div>
    <w:div w:id="874080137">
      <w:bodyDiv w:val="1"/>
      <w:marLeft w:val="0"/>
      <w:marRight w:val="0"/>
      <w:marTop w:val="0"/>
      <w:marBottom w:val="0"/>
      <w:divBdr>
        <w:top w:val="none" w:sz="0" w:space="0" w:color="auto"/>
        <w:left w:val="none" w:sz="0" w:space="0" w:color="auto"/>
        <w:bottom w:val="none" w:sz="0" w:space="0" w:color="auto"/>
        <w:right w:val="none" w:sz="0" w:space="0" w:color="auto"/>
      </w:divBdr>
    </w:div>
    <w:div w:id="1303197082">
      <w:bodyDiv w:val="1"/>
      <w:marLeft w:val="0"/>
      <w:marRight w:val="0"/>
      <w:marTop w:val="0"/>
      <w:marBottom w:val="0"/>
      <w:divBdr>
        <w:top w:val="none" w:sz="0" w:space="0" w:color="auto"/>
        <w:left w:val="none" w:sz="0" w:space="0" w:color="auto"/>
        <w:bottom w:val="none" w:sz="0" w:space="0" w:color="auto"/>
        <w:right w:val="none" w:sz="0" w:space="0" w:color="auto"/>
      </w:divBdr>
    </w:div>
    <w:div w:id="13538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65712-5C41-4D1B-A481-43B36B479CDD}"/>
</file>

<file path=customXml/itemProps2.xml><?xml version="1.0" encoding="utf-8"?>
<ds:datastoreItem xmlns:ds="http://schemas.openxmlformats.org/officeDocument/2006/customXml" ds:itemID="{8C28B33F-992E-4FE6-A8C7-3B44D82C24DD}"/>
</file>

<file path=customXml/itemProps3.xml><?xml version="1.0" encoding="utf-8"?>
<ds:datastoreItem xmlns:ds="http://schemas.openxmlformats.org/officeDocument/2006/customXml" ds:itemID="{97966652-699A-4853-91EB-5FAF3AF886DB}"/>
</file>

<file path=docProps/app.xml><?xml version="1.0" encoding="utf-8"?>
<Properties xmlns="http://schemas.openxmlformats.org/officeDocument/2006/extended-properties" xmlns:vt="http://schemas.openxmlformats.org/officeDocument/2006/docPropsVTypes">
  <Template>Normal</Template>
  <TotalTime>22</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6</cp:revision>
  <dcterms:created xsi:type="dcterms:W3CDTF">2016-02-19T07:45:00Z</dcterms:created>
  <dcterms:modified xsi:type="dcterms:W3CDTF">2016-02-22T02:51:00Z</dcterms:modified>
</cp:coreProperties>
</file>